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88D" w:rsidRPr="00991AE5" w:rsidRDefault="00DE388D" w:rsidP="00DE388D">
      <w:pPr>
        <w:pStyle w:val="Header"/>
        <w:rPr>
          <w:rFonts w:ascii="Times New Roman" w:hAnsi="Times New Roman"/>
          <w:sz w:val="20"/>
          <w:szCs w:val="20"/>
        </w:rPr>
      </w:pPr>
      <w:r w:rsidRPr="008C620A">
        <w:rPr>
          <w:rFonts w:ascii="Times New Roman" w:hAnsi="Times New Roman"/>
          <w:sz w:val="20"/>
          <w:szCs w:val="20"/>
        </w:rPr>
        <w:t>Indian Journal of Basic and Applied Medical Research; December 20</w:t>
      </w:r>
      <w:r>
        <w:rPr>
          <w:rFonts w:ascii="Times New Roman" w:hAnsi="Times New Roman"/>
          <w:sz w:val="20"/>
          <w:szCs w:val="20"/>
        </w:rPr>
        <w:t>14: Vol.-4, Issue- 1, P. 439-443</w:t>
      </w:r>
    </w:p>
    <w:p w:rsidR="00DE388D" w:rsidRPr="00991AE5" w:rsidRDefault="00DE388D" w:rsidP="00DE388D">
      <w:pPr>
        <w:spacing w:after="0" w:line="360" w:lineRule="auto"/>
        <w:rPr>
          <w:rFonts w:asciiTheme="majorHAnsi" w:hAnsiTheme="majorHAnsi" w:cs="Franklin Gothic Book"/>
          <w:b/>
          <w:bCs/>
          <w:sz w:val="24"/>
          <w:szCs w:val="24"/>
        </w:rPr>
      </w:pPr>
      <w:r w:rsidRPr="00991AE5">
        <w:rPr>
          <w:rFonts w:asciiTheme="majorHAnsi" w:hAnsiTheme="majorHAnsi" w:cs="Franklin Gothic Book"/>
          <w:b/>
          <w:bCs/>
          <w:sz w:val="24"/>
          <w:szCs w:val="24"/>
          <w:highlight w:val="lightGray"/>
        </w:rPr>
        <w:t>Original article:</w:t>
      </w:r>
    </w:p>
    <w:p w:rsidR="00DE388D" w:rsidRPr="00991AE5" w:rsidRDefault="00DE388D" w:rsidP="00DE388D">
      <w:pPr>
        <w:spacing w:after="0" w:line="360" w:lineRule="auto"/>
        <w:rPr>
          <w:rFonts w:asciiTheme="majorHAnsi" w:hAnsiTheme="majorHAnsi" w:cs="Franklin Gothic Book"/>
          <w:b/>
          <w:bCs/>
          <w:color w:val="1F497D" w:themeColor="text2"/>
          <w:sz w:val="28"/>
          <w:szCs w:val="28"/>
        </w:rPr>
      </w:pPr>
      <w:r w:rsidRPr="00991AE5">
        <w:rPr>
          <w:rFonts w:asciiTheme="majorHAnsi" w:hAnsiTheme="majorHAnsi" w:cs="Franklin Gothic Book"/>
          <w:b/>
          <w:bCs/>
          <w:color w:val="1F497D" w:themeColor="text2"/>
          <w:sz w:val="28"/>
          <w:szCs w:val="28"/>
        </w:rPr>
        <w:t xml:space="preserve">Severe maternal morbidity and critical care </w:t>
      </w:r>
    </w:p>
    <w:p w:rsidR="00DE388D" w:rsidRDefault="00DE388D" w:rsidP="00DE388D">
      <w:pPr>
        <w:spacing w:after="0" w:line="360" w:lineRule="auto"/>
        <w:rPr>
          <w:rFonts w:asciiTheme="majorHAnsi" w:hAnsiTheme="majorHAnsi" w:cs="Franklin Gothic Book"/>
          <w:b/>
          <w:bCs/>
          <w:sz w:val="20"/>
          <w:szCs w:val="20"/>
        </w:rPr>
      </w:pPr>
      <w:r w:rsidRPr="00991AE5">
        <w:rPr>
          <w:rFonts w:asciiTheme="majorHAnsi" w:hAnsiTheme="majorHAnsi" w:cs="Franklin Gothic Book"/>
          <w:b/>
          <w:bCs/>
          <w:sz w:val="20"/>
          <w:szCs w:val="20"/>
        </w:rPr>
        <w:t xml:space="preserve">Dr </w:t>
      </w:r>
      <w:proofErr w:type="spellStart"/>
      <w:r w:rsidRPr="00991AE5">
        <w:rPr>
          <w:rFonts w:asciiTheme="majorHAnsi" w:hAnsiTheme="majorHAnsi" w:cs="Franklin Gothic Book"/>
          <w:b/>
          <w:bCs/>
          <w:sz w:val="20"/>
          <w:szCs w:val="20"/>
        </w:rPr>
        <w:t>Kausar</w:t>
      </w:r>
      <w:proofErr w:type="spellEnd"/>
      <w:r w:rsidRPr="00991AE5">
        <w:rPr>
          <w:rFonts w:asciiTheme="majorHAnsi" w:hAnsiTheme="majorHAnsi" w:cs="Franklin Gothic Book"/>
          <w:b/>
          <w:bCs/>
          <w:sz w:val="20"/>
          <w:szCs w:val="20"/>
        </w:rPr>
        <w:t xml:space="preserve"> </w:t>
      </w:r>
      <w:proofErr w:type="spellStart"/>
      <w:r w:rsidRPr="00991AE5">
        <w:rPr>
          <w:rFonts w:asciiTheme="majorHAnsi" w:hAnsiTheme="majorHAnsi" w:cs="Franklin Gothic Book"/>
          <w:b/>
          <w:bCs/>
          <w:sz w:val="20"/>
          <w:szCs w:val="20"/>
        </w:rPr>
        <w:t>Mansoor</w:t>
      </w:r>
      <w:proofErr w:type="spellEnd"/>
    </w:p>
    <w:p w:rsidR="00DE388D" w:rsidRPr="00991AE5" w:rsidRDefault="00DE388D" w:rsidP="00DE388D">
      <w:pPr>
        <w:spacing w:after="0" w:line="360" w:lineRule="auto"/>
        <w:rPr>
          <w:rFonts w:asciiTheme="majorHAnsi" w:hAnsiTheme="majorHAnsi" w:cs="Franklin Gothic Book"/>
          <w:b/>
          <w:bCs/>
          <w:sz w:val="20"/>
          <w:szCs w:val="20"/>
        </w:rPr>
      </w:pPr>
    </w:p>
    <w:p w:rsidR="00DE388D" w:rsidRPr="00991AE5" w:rsidRDefault="00DE388D" w:rsidP="00DE388D">
      <w:pPr>
        <w:keepNext/>
        <w:spacing w:after="0" w:line="360" w:lineRule="auto"/>
        <w:rPr>
          <w:rFonts w:asciiTheme="majorHAnsi" w:hAnsiTheme="majorHAnsi" w:cs="Franklin Gothic Book"/>
          <w:bCs/>
          <w:sz w:val="18"/>
          <w:szCs w:val="18"/>
        </w:rPr>
      </w:pPr>
      <w:r w:rsidRPr="00991AE5">
        <w:rPr>
          <w:rFonts w:asciiTheme="majorHAnsi" w:hAnsiTheme="majorHAnsi" w:cs="Franklin Gothic Book"/>
          <w:bCs/>
          <w:sz w:val="18"/>
          <w:szCs w:val="18"/>
        </w:rPr>
        <w:t xml:space="preserve">Senior Consultant &amp; HOD Gynecology n Obstetrics, Al </w:t>
      </w:r>
      <w:proofErr w:type="spellStart"/>
      <w:r w:rsidRPr="00991AE5">
        <w:rPr>
          <w:rFonts w:asciiTheme="majorHAnsi" w:hAnsiTheme="majorHAnsi" w:cs="Franklin Gothic Book"/>
          <w:bCs/>
          <w:sz w:val="18"/>
          <w:szCs w:val="18"/>
        </w:rPr>
        <w:t>Qasim</w:t>
      </w:r>
      <w:proofErr w:type="spellEnd"/>
      <w:r w:rsidRPr="00991AE5">
        <w:rPr>
          <w:rFonts w:asciiTheme="majorHAnsi" w:hAnsiTheme="majorHAnsi" w:cs="Franklin Gothic Book"/>
          <w:bCs/>
          <w:sz w:val="18"/>
          <w:szCs w:val="18"/>
        </w:rPr>
        <w:t xml:space="preserve"> </w:t>
      </w:r>
      <w:proofErr w:type="gramStart"/>
      <w:r w:rsidRPr="00991AE5">
        <w:rPr>
          <w:rFonts w:asciiTheme="majorHAnsi" w:hAnsiTheme="majorHAnsi" w:cs="Franklin Gothic Book"/>
          <w:bCs/>
          <w:sz w:val="18"/>
          <w:szCs w:val="18"/>
        </w:rPr>
        <w:t>Hospital ,</w:t>
      </w:r>
      <w:proofErr w:type="gramEnd"/>
      <w:r w:rsidRPr="00991AE5">
        <w:rPr>
          <w:rFonts w:asciiTheme="majorHAnsi" w:hAnsiTheme="majorHAnsi" w:cs="Franklin Gothic Book"/>
          <w:bCs/>
          <w:sz w:val="18"/>
          <w:szCs w:val="18"/>
        </w:rPr>
        <w:t xml:space="preserve"> </w:t>
      </w:r>
      <w:proofErr w:type="spellStart"/>
      <w:r w:rsidRPr="00991AE5">
        <w:rPr>
          <w:rFonts w:asciiTheme="majorHAnsi" w:hAnsiTheme="majorHAnsi" w:cs="Franklin Gothic Book"/>
          <w:bCs/>
          <w:sz w:val="18"/>
          <w:szCs w:val="18"/>
        </w:rPr>
        <w:t>Sharjah</w:t>
      </w:r>
      <w:proofErr w:type="spellEnd"/>
      <w:r w:rsidRPr="00991AE5">
        <w:rPr>
          <w:rFonts w:asciiTheme="majorHAnsi" w:hAnsiTheme="majorHAnsi" w:cs="Franklin Gothic Book"/>
          <w:bCs/>
          <w:sz w:val="18"/>
          <w:szCs w:val="18"/>
        </w:rPr>
        <w:t>, UAE</w:t>
      </w:r>
    </w:p>
    <w:p w:rsidR="00DE388D" w:rsidRDefault="00DE388D" w:rsidP="00DE388D">
      <w:pPr>
        <w:pBdr>
          <w:bottom w:val="single" w:sz="6" w:space="1" w:color="auto"/>
        </w:pBdr>
        <w:spacing w:after="0" w:line="360" w:lineRule="auto"/>
        <w:rPr>
          <w:rFonts w:asciiTheme="majorHAnsi" w:hAnsiTheme="majorHAnsi" w:cs="Franklin Gothic Book"/>
          <w:bCs/>
          <w:sz w:val="18"/>
          <w:szCs w:val="18"/>
        </w:rPr>
      </w:pPr>
      <w:r>
        <w:rPr>
          <w:rFonts w:asciiTheme="majorHAnsi" w:hAnsiTheme="majorHAnsi" w:cs="Franklin Gothic Book"/>
          <w:bCs/>
          <w:sz w:val="18"/>
          <w:szCs w:val="18"/>
        </w:rPr>
        <w:t xml:space="preserve">Corresponding </w:t>
      </w:r>
      <w:proofErr w:type="gramStart"/>
      <w:r>
        <w:rPr>
          <w:rFonts w:asciiTheme="majorHAnsi" w:hAnsiTheme="majorHAnsi" w:cs="Franklin Gothic Book"/>
          <w:bCs/>
          <w:sz w:val="18"/>
          <w:szCs w:val="18"/>
        </w:rPr>
        <w:t xml:space="preserve">author </w:t>
      </w:r>
      <w:r w:rsidRPr="00991AE5">
        <w:rPr>
          <w:rFonts w:asciiTheme="majorHAnsi" w:hAnsiTheme="majorHAnsi" w:cs="Franklin Gothic Book"/>
          <w:bCs/>
          <w:sz w:val="18"/>
          <w:szCs w:val="18"/>
        </w:rPr>
        <w:t>:</w:t>
      </w:r>
      <w:proofErr w:type="gramEnd"/>
      <w:r w:rsidRPr="00991AE5">
        <w:rPr>
          <w:rFonts w:asciiTheme="majorHAnsi" w:hAnsiTheme="majorHAnsi" w:cs="Franklin Gothic Book"/>
          <w:bCs/>
          <w:sz w:val="18"/>
          <w:szCs w:val="18"/>
        </w:rPr>
        <w:t xml:space="preserve"> Dr </w:t>
      </w:r>
      <w:proofErr w:type="spellStart"/>
      <w:r w:rsidRPr="00991AE5">
        <w:rPr>
          <w:rFonts w:asciiTheme="majorHAnsi" w:hAnsiTheme="majorHAnsi" w:cs="Franklin Gothic Book"/>
          <w:bCs/>
          <w:sz w:val="18"/>
          <w:szCs w:val="18"/>
        </w:rPr>
        <w:t>Parveen</w:t>
      </w:r>
      <w:proofErr w:type="spellEnd"/>
      <w:r w:rsidRPr="00991AE5">
        <w:rPr>
          <w:rFonts w:asciiTheme="majorHAnsi" w:hAnsiTheme="majorHAnsi" w:cs="Franklin Gothic Book"/>
          <w:bCs/>
          <w:sz w:val="18"/>
          <w:szCs w:val="18"/>
        </w:rPr>
        <w:t xml:space="preserve"> </w:t>
      </w:r>
      <w:proofErr w:type="spellStart"/>
      <w:r w:rsidRPr="00991AE5">
        <w:rPr>
          <w:rFonts w:asciiTheme="majorHAnsi" w:hAnsiTheme="majorHAnsi" w:cs="Franklin Gothic Book"/>
          <w:bCs/>
          <w:sz w:val="18"/>
          <w:szCs w:val="18"/>
        </w:rPr>
        <w:t>Kauser</w:t>
      </w:r>
      <w:proofErr w:type="spellEnd"/>
      <w:r w:rsidRPr="00991AE5">
        <w:rPr>
          <w:rFonts w:asciiTheme="majorHAnsi" w:hAnsiTheme="majorHAnsi" w:cs="Franklin Gothic Book"/>
          <w:bCs/>
          <w:sz w:val="18"/>
          <w:szCs w:val="18"/>
        </w:rPr>
        <w:t xml:space="preserve"> </w:t>
      </w:r>
      <w:proofErr w:type="spellStart"/>
      <w:r w:rsidRPr="00991AE5">
        <w:rPr>
          <w:rFonts w:asciiTheme="majorHAnsi" w:hAnsiTheme="majorHAnsi" w:cs="Franklin Gothic Book"/>
          <w:bCs/>
          <w:sz w:val="18"/>
          <w:szCs w:val="18"/>
        </w:rPr>
        <w:t>Mansoor</w:t>
      </w:r>
      <w:proofErr w:type="spellEnd"/>
    </w:p>
    <w:p w:rsidR="00DE388D" w:rsidRPr="00991AE5" w:rsidRDefault="00DE388D" w:rsidP="00DE388D">
      <w:pPr>
        <w:spacing w:after="0" w:line="360" w:lineRule="auto"/>
        <w:rPr>
          <w:rFonts w:asciiTheme="majorHAnsi" w:hAnsiTheme="majorHAnsi" w:cs="Franklin Gothic Book"/>
          <w:bCs/>
          <w:sz w:val="18"/>
          <w:szCs w:val="18"/>
        </w:rPr>
      </w:pPr>
    </w:p>
    <w:p w:rsidR="00DE388D" w:rsidRPr="00747C62" w:rsidRDefault="00DE388D" w:rsidP="00DE388D">
      <w:pPr>
        <w:spacing w:after="0" w:line="360" w:lineRule="auto"/>
        <w:jc w:val="both"/>
        <w:rPr>
          <w:rFonts w:ascii="Times New Roman" w:hAnsi="Times New Roman" w:cs="Times New Roman"/>
          <w:b/>
          <w:bCs/>
          <w:sz w:val="20"/>
          <w:szCs w:val="20"/>
        </w:rPr>
      </w:pPr>
      <w:r w:rsidRPr="00747C62">
        <w:rPr>
          <w:rFonts w:ascii="Times New Roman" w:hAnsi="Times New Roman" w:cs="Times New Roman"/>
          <w:b/>
          <w:bCs/>
          <w:sz w:val="20"/>
          <w:szCs w:val="20"/>
        </w:rPr>
        <w:t>Abstract</w:t>
      </w:r>
      <w:r>
        <w:rPr>
          <w:rFonts w:ascii="Times New Roman" w:hAnsi="Times New Roman" w:cs="Times New Roman"/>
          <w:b/>
          <w:bCs/>
          <w:sz w:val="20"/>
          <w:szCs w:val="20"/>
        </w:rPr>
        <w:t xml:space="preserve">: </w:t>
      </w:r>
    </w:p>
    <w:p w:rsidR="00DE388D" w:rsidRPr="00747C62" w:rsidRDefault="00DE388D" w:rsidP="00DE388D">
      <w:pPr>
        <w:autoSpaceDE w:val="0"/>
        <w:autoSpaceDN w:val="0"/>
        <w:adjustRightInd w:val="0"/>
        <w:spacing w:after="0" w:line="360" w:lineRule="auto"/>
        <w:jc w:val="both"/>
        <w:rPr>
          <w:rFonts w:ascii="Times New Roman" w:hAnsi="Times New Roman" w:cs="Times New Roman"/>
          <w:sz w:val="18"/>
          <w:szCs w:val="18"/>
        </w:rPr>
      </w:pPr>
      <w:r w:rsidRPr="00747C62">
        <w:rPr>
          <w:rFonts w:ascii="Times New Roman" w:hAnsi="Times New Roman" w:cs="Times New Roman"/>
          <w:b/>
          <w:bCs/>
          <w:sz w:val="18"/>
          <w:szCs w:val="18"/>
        </w:rPr>
        <w:t xml:space="preserve">Introduction:  </w:t>
      </w:r>
      <w:r w:rsidRPr="00747C62">
        <w:rPr>
          <w:rFonts w:ascii="Times New Roman" w:hAnsi="Times New Roman" w:cs="Times New Roman"/>
          <w:bCs/>
          <w:sz w:val="18"/>
          <w:szCs w:val="18"/>
        </w:rPr>
        <w:t xml:space="preserve">Aim of our study was </w:t>
      </w:r>
      <w:r w:rsidRPr="00747C62">
        <w:rPr>
          <w:rFonts w:ascii="Times New Roman" w:hAnsi="Times New Roman" w:cs="Times New Roman"/>
          <w:sz w:val="18"/>
          <w:szCs w:val="18"/>
        </w:rPr>
        <w:t xml:space="preserve">to determine the incidence of severe acute maternal morbidity (SAMM) at the Al </w:t>
      </w:r>
      <w:proofErr w:type="spellStart"/>
      <w:r w:rsidRPr="00747C62">
        <w:rPr>
          <w:rFonts w:ascii="Times New Roman" w:hAnsi="Times New Roman" w:cs="Times New Roman"/>
          <w:sz w:val="18"/>
          <w:szCs w:val="18"/>
        </w:rPr>
        <w:t>Qasimi</w:t>
      </w:r>
      <w:proofErr w:type="spellEnd"/>
      <w:r w:rsidRPr="00747C62">
        <w:rPr>
          <w:rFonts w:ascii="Times New Roman" w:hAnsi="Times New Roman" w:cs="Times New Roman"/>
          <w:sz w:val="18"/>
          <w:szCs w:val="18"/>
        </w:rPr>
        <w:t xml:space="preserve"> hospital (A tertiary referral centre) in </w:t>
      </w:r>
      <w:proofErr w:type="spellStart"/>
      <w:r w:rsidRPr="00747C62">
        <w:rPr>
          <w:rFonts w:ascii="Times New Roman" w:hAnsi="Times New Roman" w:cs="Times New Roman"/>
          <w:sz w:val="18"/>
          <w:szCs w:val="18"/>
        </w:rPr>
        <w:t>Sharjah</w:t>
      </w:r>
      <w:proofErr w:type="spellEnd"/>
      <w:r w:rsidRPr="00747C62">
        <w:rPr>
          <w:rFonts w:ascii="Times New Roman" w:hAnsi="Times New Roman" w:cs="Times New Roman"/>
          <w:sz w:val="18"/>
          <w:szCs w:val="18"/>
        </w:rPr>
        <w:t xml:space="preserve"> UAE and to investigate the factors that are associated this severe complication and suggest an acceptable management pathway.</w:t>
      </w:r>
    </w:p>
    <w:p w:rsidR="00DE388D" w:rsidRPr="00747C62" w:rsidRDefault="00DE388D" w:rsidP="00DE388D">
      <w:pPr>
        <w:autoSpaceDE w:val="0"/>
        <w:autoSpaceDN w:val="0"/>
        <w:adjustRightInd w:val="0"/>
        <w:spacing w:after="0" w:line="360" w:lineRule="auto"/>
        <w:jc w:val="both"/>
        <w:rPr>
          <w:rFonts w:ascii="Times New Roman" w:hAnsi="Times New Roman" w:cs="Times New Roman"/>
          <w:sz w:val="18"/>
          <w:szCs w:val="18"/>
        </w:rPr>
      </w:pPr>
      <w:r w:rsidRPr="00747C62">
        <w:rPr>
          <w:rFonts w:ascii="Times New Roman" w:hAnsi="Times New Roman" w:cs="Times New Roman"/>
          <w:sz w:val="18"/>
          <w:szCs w:val="18"/>
        </w:rPr>
        <w:t xml:space="preserve"> </w:t>
      </w:r>
      <w:r w:rsidRPr="00747C62">
        <w:rPr>
          <w:rFonts w:ascii="Times New Roman" w:hAnsi="Times New Roman" w:cs="Times New Roman"/>
          <w:b/>
          <w:bCs/>
          <w:sz w:val="18"/>
          <w:szCs w:val="18"/>
        </w:rPr>
        <w:t xml:space="preserve">Methodology: </w:t>
      </w:r>
      <w:r w:rsidRPr="00747C62">
        <w:rPr>
          <w:rFonts w:ascii="Times New Roman" w:hAnsi="Times New Roman" w:cs="Times New Roman"/>
          <w:sz w:val="18"/>
          <w:szCs w:val="18"/>
        </w:rPr>
        <w:t>A retrospective study of all obstetric patients admitted to the Intensity Care Unit (ICU) between January 2008 and December 2008 inclusive. Data included demographics, disease responsible for critical illness, complications that led to the ICU admissions, interventions required, length of ICU stay and maternal outcome.</w:t>
      </w:r>
    </w:p>
    <w:p w:rsidR="00DE388D" w:rsidRPr="00747C62" w:rsidRDefault="00DE388D" w:rsidP="00DE388D">
      <w:pPr>
        <w:autoSpaceDE w:val="0"/>
        <w:autoSpaceDN w:val="0"/>
        <w:adjustRightInd w:val="0"/>
        <w:spacing w:after="0" w:line="360" w:lineRule="auto"/>
        <w:jc w:val="both"/>
        <w:rPr>
          <w:rFonts w:ascii="Times New Roman" w:hAnsi="Times New Roman" w:cs="Times New Roman"/>
          <w:b/>
          <w:bCs/>
          <w:sz w:val="18"/>
          <w:szCs w:val="18"/>
        </w:rPr>
      </w:pPr>
      <w:proofErr w:type="gramStart"/>
      <w:r w:rsidRPr="00747C62">
        <w:rPr>
          <w:rFonts w:ascii="Times New Roman" w:hAnsi="Times New Roman" w:cs="Times New Roman"/>
          <w:b/>
          <w:bCs/>
          <w:sz w:val="18"/>
          <w:szCs w:val="18"/>
        </w:rPr>
        <w:t xml:space="preserve">Results: </w:t>
      </w:r>
      <w:r>
        <w:rPr>
          <w:rFonts w:ascii="Times New Roman" w:hAnsi="Times New Roman" w:cs="Times New Roman"/>
          <w:b/>
          <w:bCs/>
          <w:sz w:val="18"/>
          <w:szCs w:val="18"/>
        </w:rPr>
        <w:t xml:space="preserve"> </w:t>
      </w:r>
      <w:r w:rsidRPr="00747C62">
        <w:rPr>
          <w:rFonts w:ascii="Times New Roman" w:hAnsi="Times New Roman" w:cs="Times New Roman"/>
          <w:sz w:val="18"/>
          <w:szCs w:val="18"/>
        </w:rPr>
        <w:t>Over the study period, there a total of --- deliveries a total of 23 admissions for SAAM to the ICU</w:t>
      </w:r>
      <w:r>
        <w:rPr>
          <w:rFonts w:ascii="Times New Roman" w:hAnsi="Times New Roman" w:cs="Times New Roman"/>
          <w:sz w:val="18"/>
          <w:szCs w:val="18"/>
        </w:rPr>
        <w:t xml:space="preserve"> giving an incidence of </w:t>
      </w:r>
      <w:r w:rsidRPr="00747C62">
        <w:rPr>
          <w:rFonts w:ascii="Times New Roman" w:hAnsi="Times New Roman" w:cs="Times New Roman"/>
          <w:sz w:val="18"/>
          <w:szCs w:val="18"/>
        </w:rPr>
        <w:t>/1000 deliveries.</w:t>
      </w:r>
      <w:proofErr w:type="gramEnd"/>
      <w:r w:rsidRPr="00747C62">
        <w:rPr>
          <w:rFonts w:ascii="Times New Roman" w:hAnsi="Times New Roman" w:cs="Times New Roman"/>
          <w:sz w:val="18"/>
          <w:szCs w:val="18"/>
        </w:rPr>
        <w:t xml:space="preserve"> The mean age of the patients who were all expatriates was 28 years 73.8% booked for antenatal care at our hospital. Hypertensive disorders of pregnancy were the most common reason for admission (47.8%) followed by postpartum </w:t>
      </w:r>
      <w:proofErr w:type="gramStart"/>
      <w:r w:rsidRPr="00747C62">
        <w:rPr>
          <w:rFonts w:ascii="Times New Roman" w:hAnsi="Times New Roman" w:cs="Times New Roman"/>
          <w:sz w:val="18"/>
          <w:szCs w:val="18"/>
        </w:rPr>
        <w:t>hemorrhage</w:t>
      </w:r>
      <w:proofErr w:type="gramEnd"/>
      <w:r w:rsidRPr="00747C62">
        <w:rPr>
          <w:rFonts w:ascii="Times New Roman" w:hAnsi="Times New Roman" w:cs="Times New Roman"/>
          <w:sz w:val="18"/>
          <w:szCs w:val="18"/>
        </w:rPr>
        <w:t xml:space="preserve"> (34.7%). A hysterectomy was performed in six (26%), cases; 4 of these cases had placenta </w:t>
      </w:r>
      <w:proofErr w:type="spellStart"/>
      <w:r w:rsidRPr="00747C62">
        <w:rPr>
          <w:rFonts w:ascii="Times New Roman" w:hAnsi="Times New Roman" w:cs="Times New Roman"/>
          <w:sz w:val="18"/>
          <w:szCs w:val="18"/>
        </w:rPr>
        <w:t>praevia</w:t>
      </w:r>
      <w:proofErr w:type="spellEnd"/>
      <w:r w:rsidRPr="00747C62">
        <w:rPr>
          <w:rFonts w:ascii="Times New Roman" w:hAnsi="Times New Roman" w:cs="Times New Roman"/>
          <w:sz w:val="18"/>
          <w:szCs w:val="18"/>
        </w:rPr>
        <w:t xml:space="preserve"> and the other 2 had placenta </w:t>
      </w:r>
      <w:proofErr w:type="spellStart"/>
      <w:r w:rsidRPr="00747C62">
        <w:rPr>
          <w:rFonts w:ascii="Times New Roman" w:hAnsi="Times New Roman" w:cs="Times New Roman"/>
          <w:sz w:val="18"/>
          <w:szCs w:val="18"/>
        </w:rPr>
        <w:t>accreta</w:t>
      </w:r>
      <w:proofErr w:type="spellEnd"/>
      <w:r w:rsidRPr="00747C62">
        <w:rPr>
          <w:rFonts w:ascii="Times New Roman" w:hAnsi="Times New Roman" w:cs="Times New Roman"/>
          <w:sz w:val="18"/>
          <w:szCs w:val="18"/>
        </w:rPr>
        <w:t>. One patient was diagnosed with cardiac disease. Invasive ventilation was required in most cases. SAMM followed normal vaginal delivery in 26% of cases were and caesarean sections in 73.9% of cases. . There was no maternal death during the study period.</w:t>
      </w:r>
    </w:p>
    <w:p w:rsidR="00DE388D" w:rsidRDefault="00DE388D" w:rsidP="00DE388D">
      <w:pPr>
        <w:pBdr>
          <w:bottom w:val="single" w:sz="6" w:space="1" w:color="auto"/>
        </w:pBdr>
        <w:autoSpaceDE w:val="0"/>
        <w:autoSpaceDN w:val="0"/>
        <w:adjustRightInd w:val="0"/>
        <w:spacing w:after="0" w:line="360" w:lineRule="auto"/>
        <w:jc w:val="both"/>
        <w:rPr>
          <w:rFonts w:ascii="Times New Roman" w:hAnsi="Times New Roman" w:cs="Times New Roman"/>
          <w:sz w:val="18"/>
          <w:szCs w:val="18"/>
        </w:rPr>
      </w:pPr>
      <w:r w:rsidRPr="00747C62">
        <w:rPr>
          <w:rFonts w:ascii="Times New Roman" w:hAnsi="Times New Roman" w:cs="Times New Roman"/>
          <w:b/>
          <w:bCs/>
          <w:sz w:val="18"/>
          <w:szCs w:val="18"/>
        </w:rPr>
        <w:t xml:space="preserve">Conclusion: </w:t>
      </w:r>
      <w:r w:rsidRPr="00747C62">
        <w:rPr>
          <w:rFonts w:ascii="Times New Roman" w:hAnsi="Times New Roman" w:cs="Times New Roman"/>
          <w:sz w:val="18"/>
          <w:szCs w:val="18"/>
        </w:rPr>
        <w:t xml:space="preserve">Severe maternal morbidity cases constitute a significant burden on health resources. </w:t>
      </w:r>
      <w:proofErr w:type="gramStart"/>
      <w:r w:rsidRPr="00747C62">
        <w:rPr>
          <w:rFonts w:ascii="Times New Roman" w:hAnsi="Times New Roman" w:cs="Times New Roman"/>
          <w:sz w:val="18"/>
          <w:szCs w:val="18"/>
        </w:rPr>
        <w:t>Most  maternal</w:t>
      </w:r>
      <w:proofErr w:type="gramEnd"/>
      <w:r w:rsidRPr="00747C62">
        <w:rPr>
          <w:rFonts w:ascii="Times New Roman" w:hAnsi="Times New Roman" w:cs="Times New Roman"/>
          <w:sz w:val="18"/>
          <w:szCs w:val="18"/>
        </w:rPr>
        <w:t xml:space="preserve"> admissions into the ICU were postpartum, and in more than two third of the cases the reasons for transfer were hypertensive disorders of pregnancy and </w:t>
      </w:r>
      <w:proofErr w:type="spellStart"/>
      <w:r w:rsidRPr="00747C62">
        <w:rPr>
          <w:rFonts w:ascii="Times New Roman" w:hAnsi="Times New Roman" w:cs="Times New Roman"/>
          <w:sz w:val="18"/>
          <w:szCs w:val="18"/>
        </w:rPr>
        <w:t>haemorrhage</w:t>
      </w:r>
      <w:proofErr w:type="spellEnd"/>
      <w:r w:rsidRPr="00747C62">
        <w:rPr>
          <w:rFonts w:ascii="Times New Roman" w:hAnsi="Times New Roman" w:cs="Times New Roman"/>
          <w:sz w:val="18"/>
          <w:szCs w:val="18"/>
        </w:rPr>
        <w:t>. SAMM can be reduced by meticulous adaptation of safe motherhood initiatives, provision of separate high dependency unit/ICU services for critically ill obstetrical patients and early assessment and aggressive intervention through a team.</w:t>
      </w:r>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compat/>
  <w:rsids>
    <w:rsidRoot w:val="00DE388D"/>
    <w:rsid w:val="0006104F"/>
    <w:rsid w:val="00720539"/>
    <w:rsid w:val="00DE3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88D"/>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DE388D"/>
    <w:pPr>
      <w:tabs>
        <w:tab w:val="center" w:pos="4513"/>
        <w:tab w:val="right" w:pos="9026"/>
      </w:tabs>
    </w:pPr>
    <w:rPr>
      <w:rFonts w:cs="Times New Roman"/>
    </w:rPr>
  </w:style>
  <w:style w:type="character" w:customStyle="1" w:styleId="HeaderChar">
    <w:name w:val="Header Char"/>
    <w:aliases w:val="Char Char"/>
    <w:basedOn w:val="DefaultParagraphFont"/>
    <w:link w:val="Header"/>
    <w:uiPriority w:val="99"/>
    <w:rsid w:val="00DE388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2015-02-07T07:14:00Z</dcterms:created>
  <dcterms:modified xsi:type="dcterms:W3CDTF">2015-02-07T07:14:00Z</dcterms:modified>
</cp:coreProperties>
</file>